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25/2023.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153/2023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
          <w:bCs/>
          <w:sz w:val="24"/>
          <w:szCs w:val="24"/>
        </w:rPr>
        <w:tab/>
      </w: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ESPORTIVA RV LTDA - ME</w:t>
      </w:r>
      <w:r>
        <w:rPr>
          <w:rFonts w:cs="Arial" w:ascii="Arial" w:hAnsi="Arial"/>
          <w:bCs/>
          <w:sz w:val="24"/>
          <w:szCs w:val="24"/>
        </w:rPr>
        <w:t>, inscrita no CNPJ sob o nº 19.468.880/0001-53, com sede na cidade de T</w:t>
      </w:r>
      <w:r>
        <w:rPr>
          <w:rFonts w:cs="Arial" w:ascii="Arial" w:hAnsi="Arial"/>
          <w:bCs/>
          <w:sz w:val="24"/>
          <w:szCs w:val="24"/>
        </w:rPr>
        <w:t>oledo</w:t>
      </w:r>
      <w:r>
        <w:rPr>
          <w:rFonts w:cs="Arial" w:ascii="Arial" w:hAnsi="Arial"/>
          <w:bCs/>
          <w:sz w:val="24"/>
          <w:szCs w:val="24"/>
        </w:rPr>
        <w:t xml:space="preserve">, na Largo São Vicente de Paulo, nº 1066, Bairro Centro, neste ato representada por </w:t>
      </w:r>
      <w:r>
        <w:rPr>
          <w:rFonts w:cs="Arial" w:ascii="Arial" w:hAnsi="Arial"/>
          <w:b/>
          <w:bCs/>
          <w:sz w:val="24"/>
          <w:szCs w:val="24"/>
        </w:rPr>
        <w:t>FERNANDO RODRIGO ROYER</w:t>
      </w:r>
      <w:r>
        <w:rPr>
          <w:rFonts w:cs="Arial" w:ascii="Arial" w:hAnsi="Arial"/>
          <w:bCs/>
          <w:sz w:val="24"/>
          <w:szCs w:val="24"/>
        </w:rPr>
        <w:t>, CPF nº 067.062.349-07, RG nº 90129767, expedida por SSP/PR, doravante designada CONTRATADA, têm justo e contratado entre si, em decorrência do PREGÃO ELETRÔNICO Nº 25</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EDUCATIVO E ESPORTIVO.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25</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CISOP pagará à CONTRATADA, em parcelas, o valor global de até R$ 1.280,00 </w:t>
      </w:r>
      <w:r>
        <w:rPr>
          <w:rFonts w:cs="Arial" w:ascii="Arial" w:hAnsi="Arial"/>
          <w:bCs/>
          <w:sz w:val="24"/>
          <w:szCs w:val="24"/>
        </w:rPr>
        <w:t>(mil duzentos e oitenta reais)</w:t>
      </w:r>
      <w:r>
        <w:rPr>
          <w:rFonts w:cs="Arial" w:ascii="Arial" w:hAnsi="Arial"/>
          <w:bCs/>
          <w:sz w:val="24"/>
          <w:szCs w:val="24"/>
        </w:rPr>
        <w:t>, referente aos itens do PREGÃO ELETRÔNICO Nº 25</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LCM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KIT JOGO FRESCOBOL PRAIA RAQUETES 2 BOLAS BORRACHA</w:t>
              <w:br/>
              <w:t>RAQUETE: COMPRIMENTO: 42 CM LARGURA: 19 CM PESO: 300G (APROXIMADAMENTE) BOLINHA: DIÂMETRO: 60 MM PESO: 50G</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KIT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2</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80,00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MUNDO DA BORRACHA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STEP ACADEMIA GINÁSTICA EXERCÍCIOS SLIM DE EVA 52X28X10 CM</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6</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120,00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720,00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FISIC FORM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KIT DE HALTERES EMBORRACHADOS PARES DE 1,2,3,4 E 5KG  02 (DOIS) HALTERES REDONDO EMBORRACHADOS DE 1KG 02(DOIS) HALTERES REDONDO EMBORRACHADOS DE 2 KG 02 (DOIS) HALTERES REDONDO EMBORRACHADOS DE 3 KG 02 (DOIS) HALTERES REDONDO EMBORRACHADOS DE 4 KG </w:t>
              <w:br/>
              <w:t>02 (DOIS) HALTERES REDONDO EMBORRACHADOS DE 5 KG MATERIAL: FERRO FUNDIDO ACABAMENTO: EMBORRACHADO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KIT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1</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480,00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480,00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w:t>
      </w:r>
      <w:r>
        <w:rPr>
          <w:rFonts w:cs="Arial" w:ascii="Arial" w:hAnsi="Arial"/>
          <w:bCs/>
          <w:sz w:val="24"/>
          <w:szCs w:val="24"/>
        </w:rPr>
        <w:t>SIMPR</w:t>
      </w:r>
      <w:r>
        <w:rPr>
          <w:rFonts w:cs="Arial" w:ascii="Arial" w:hAnsi="Arial"/>
          <w:bCs/>
          <w:sz w:val="24"/>
          <w:szCs w:val="24"/>
        </w:rPr>
        <w:t>, no endereço à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pPr>
      <w:r>
        <w:rPr>
          <w:rFonts w:cs="Arial" w:ascii="Arial" w:hAnsi="Arial"/>
          <w:b/>
          <w:bCs/>
          <w:sz w:val="24"/>
          <w:szCs w:val="24"/>
        </w:rPr>
        <w:t>4.1</w:t>
      </w:r>
      <w:r>
        <w:rPr>
          <w:rFonts w:eastAsia="Times New Roman" w:cs="Arial" w:ascii="Arial" w:hAnsi="Arial"/>
          <w:b/>
          <w:bCs/>
          <w:color w:val="auto"/>
          <w:sz w:val="24"/>
          <w:szCs w:val="24"/>
          <w:lang w:val="pt-BR" w:bidi="ar-SA"/>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w:t>
      </w:r>
      <w:r>
        <w:rPr>
          <w:rFonts w:cs="Arial" w:ascii="Arial" w:hAnsi="Arial"/>
          <w:bCs/>
          <w:sz w:val="24"/>
          <w:szCs w:val="24"/>
        </w:rPr>
        <w:t>e serviços</w:t>
      </w:r>
      <w:r>
        <w:rPr>
          <w:rFonts w:cs="Arial" w:ascii="Arial" w:hAnsi="Arial"/>
          <w:bCs/>
          <w:sz w:val="24"/>
          <w:szCs w:val="24"/>
        </w:rPr>
        <w:t xml:space="preserve">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troca/reparação.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w:t>
      </w:r>
      <w:r>
        <w:rPr>
          <w:rFonts w:cs="Arial" w:ascii="Arial" w:hAnsi="Arial"/>
          <w:bCs/>
          <w:sz w:val="24"/>
          <w:szCs w:val="24"/>
        </w:rPr>
        <w:t xml:space="preserve">s </w:t>
      </w:r>
      <w:r>
        <w:rPr>
          <w:rFonts w:cs="Arial" w:ascii="Arial" w:hAnsi="Arial"/>
          <w:bCs/>
          <w:sz w:val="24"/>
          <w:szCs w:val="24"/>
        </w:rPr>
        <w:t>materia</w:t>
      </w:r>
      <w:r>
        <w:rPr>
          <w:rFonts w:cs="Arial" w:ascii="Arial" w:hAnsi="Arial"/>
          <w:bCs/>
          <w:sz w:val="24"/>
          <w:szCs w:val="24"/>
        </w:rPr>
        <w:t xml:space="preserve">is </w:t>
      </w:r>
      <w:r>
        <w:rPr>
          <w:rFonts w:cs="Arial" w:ascii="Arial" w:hAnsi="Arial"/>
          <w:bCs/>
          <w:sz w:val="24"/>
          <w:szCs w:val="24"/>
        </w:rPr>
        <w:t xml:space="preserve">em total conformidade com o que fora licitado,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24 de maio de 2023 a 24 de maio de 2024.</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Vale lembrar ainda, que os pedidos de recomposição ou realinhamento de preços são exceções à regra, aplicáveis exclusivamente em situações especiais, e somente serão deferidos se estiverem em total consonância com a lei.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3.3.90.30.14.00.00</w:t>
        <w:tab/>
        <w:t>MATERIAL EDUCATIVO E ESPORTIVO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os produtos </w:t>
      </w:r>
      <w:r>
        <w:rPr>
          <w:rFonts w:cs="Arial" w:ascii="Arial" w:hAnsi="Arial"/>
          <w:bCs/>
          <w:sz w:val="24"/>
          <w:szCs w:val="24"/>
        </w:rPr>
        <w:t>parcelados no SIMPR</w:t>
      </w:r>
      <w:r>
        <w:rPr>
          <w:rFonts w:cs="Arial" w:ascii="Arial" w:hAnsi="Arial"/>
          <w:bCs/>
          <w:sz w:val="24"/>
          <w:szCs w:val="24"/>
        </w:rPr>
        <w:t>, no endereço à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w:t>
      </w:r>
      <w:r>
        <w:rPr>
          <w:rFonts w:cs="Arial" w:ascii="Arial" w:hAnsi="Arial"/>
          <w:bCs/>
          <w:sz w:val="24"/>
          <w:szCs w:val="24"/>
        </w:rPr>
        <w:t>s</w:t>
      </w:r>
      <w:r>
        <w:rPr>
          <w:rFonts w:cs="Arial" w:ascii="Arial" w:hAnsi="Arial"/>
          <w:bCs/>
          <w:sz w:val="24"/>
          <w:szCs w:val="24"/>
        </w:rPr>
        <w:t xml:space="preserve"> produto</w:t>
      </w:r>
      <w:r>
        <w:rPr>
          <w:rFonts w:cs="Arial" w:ascii="Arial" w:hAnsi="Arial"/>
          <w:bCs/>
          <w:sz w:val="24"/>
          <w:szCs w:val="24"/>
        </w:rPr>
        <w:t>s</w:t>
      </w:r>
      <w:r>
        <w:rPr>
          <w:rFonts w:cs="Arial" w:ascii="Arial" w:hAnsi="Arial"/>
          <w:bCs/>
          <w:sz w:val="24"/>
          <w:szCs w:val="24"/>
        </w:rPr>
        <w:t xml:space="preserve"> considerado</w:t>
      </w:r>
      <w:r>
        <w:rPr>
          <w:rFonts w:cs="Arial" w:ascii="Arial" w:hAnsi="Arial"/>
          <w:bCs/>
          <w:sz w:val="24"/>
          <w:szCs w:val="24"/>
        </w:rPr>
        <w:t>s</w:t>
      </w:r>
      <w:r>
        <w:rPr>
          <w:rFonts w:cs="Arial" w:ascii="Arial" w:hAnsi="Arial"/>
          <w:bCs/>
          <w:sz w:val="24"/>
          <w:szCs w:val="24"/>
        </w:rPr>
        <w:t xml:space="preserve"> impróprio</w:t>
      </w:r>
      <w:r>
        <w:rPr>
          <w:rFonts w:cs="Arial" w:ascii="Arial" w:hAnsi="Arial"/>
          <w:bCs/>
          <w:sz w:val="24"/>
          <w:szCs w:val="24"/>
        </w:rPr>
        <w:t>s</w:t>
      </w:r>
      <w:r>
        <w:rPr>
          <w:rFonts w:cs="Arial" w:ascii="Arial" w:hAnsi="Arial"/>
          <w:bCs/>
          <w:sz w:val="24"/>
          <w:szCs w:val="24"/>
        </w:rPr>
        <w:t xml:space="preserve">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fidelidade e legitimidade das informações e dos documentos apresentados em qualquer fase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8.1.12</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8.1.13</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8.1.14</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8.1.15</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8.1.16</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8.1.17</w:t>
      </w:r>
      <w:r>
        <w:rPr>
          <w:rFonts w:cs="Arial" w:ascii="Arial" w:hAnsi="Arial"/>
          <w:bCs/>
          <w:sz w:val="24"/>
          <w:szCs w:val="24"/>
        </w:rPr>
        <w:t xml:space="preserve"> - Efetuar a entrega dos </w:t>
      </w:r>
      <w:r>
        <w:rPr>
          <w:rFonts w:cs="Arial" w:ascii="Arial" w:hAnsi="Arial"/>
          <w:bCs/>
          <w:sz w:val="24"/>
          <w:szCs w:val="24"/>
        </w:rPr>
        <w:t>produtos</w:t>
      </w:r>
      <w:r>
        <w:rPr>
          <w:rFonts w:cs="Arial" w:ascii="Arial" w:hAnsi="Arial"/>
          <w:bCs/>
          <w:sz w:val="24"/>
          <w:szCs w:val="24"/>
        </w:rPr>
        <w:t xml:space="preserve">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8.1.18</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8.1.19 -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8.1.20 -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w:t>
      </w:r>
      <w:r>
        <w:rPr>
          <w:rFonts w:cs="Arial" w:ascii="Arial" w:hAnsi="Arial"/>
          <w:bCs/>
          <w:sz w:val="24"/>
          <w:szCs w:val="24"/>
        </w:rPr>
        <w:t>s</w:t>
      </w:r>
      <w:r>
        <w:rPr>
          <w:rFonts w:cs="Arial" w:ascii="Arial" w:hAnsi="Arial"/>
          <w:bCs/>
          <w:sz w:val="24"/>
          <w:szCs w:val="24"/>
        </w:rPr>
        <w:t xml:space="preserve"> produto</w:t>
      </w:r>
      <w:r>
        <w:rPr>
          <w:rFonts w:cs="Arial" w:ascii="Arial" w:hAnsi="Arial"/>
          <w:bCs/>
          <w:sz w:val="24"/>
          <w:szCs w:val="24"/>
        </w:rPr>
        <w:t>s</w:t>
      </w:r>
      <w:r>
        <w:rPr>
          <w:rFonts w:cs="Arial" w:ascii="Arial" w:hAnsi="Arial"/>
          <w:bCs/>
          <w:sz w:val="24"/>
          <w:szCs w:val="24"/>
        </w:rPr>
        <w:t xml:space="preserve"> que não apresentar</w:t>
      </w:r>
      <w:r>
        <w:rPr>
          <w:rFonts w:cs="Arial" w:ascii="Arial" w:hAnsi="Arial"/>
          <w:bCs/>
          <w:sz w:val="24"/>
          <w:szCs w:val="24"/>
        </w:rPr>
        <w:t>em</w:t>
      </w:r>
      <w:r>
        <w:rPr>
          <w:rFonts w:cs="Arial" w:ascii="Arial" w:hAnsi="Arial"/>
          <w:bCs/>
          <w:sz w:val="24"/>
          <w:szCs w:val="24"/>
        </w:rPr>
        <w:t xml:space="preserve">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deste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A utilização do instrumento de medição não impede a aplicação concomitante de outros mecanismos para a avaliação da prestação dos serviços.</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25</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24 de maio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FERNANDO RODRIGO ROYER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EDER DA SILVA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5">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0">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6">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214</TotalTime>
  <Application>LibreOffice/6.4.4.2$Windows_X86_64 LibreOffice_project/3d775be2011f3886db32dfd395a6a6d1ca2630ff</Application>
  <Pages>15</Pages>
  <Words>4764</Words>
  <Characters>26595</Characters>
  <CharactersWithSpaces>31521</CharactersWithSpaces>
  <Paragraphs>204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2023-05-26T13:12:04Z</dcterms:modified>
  <cp:revision>56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